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8B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关于2026中国—东盟东南亚教育部长组织（SEAMEO）周边产品设计征集遴选活动入围决赛名单的公示</w:t>
      </w:r>
    </w:p>
    <w:p w14:paraId="39AF9793">
      <w:pPr>
        <w:rPr>
          <w:rFonts w:hint="eastAsia" w:ascii="仿宋" w:hAnsi="仿宋" w:eastAsia="仿宋" w:cs="仿宋"/>
          <w:sz w:val="32"/>
          <w:szCs w:val="40"/>
        </w:rPr>
      </w:pPr>
    </w:p>
    <w:p w14:paraId="2C5F73F6">
      <w:pPr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各参赛院校、有关单位：</w:t>
      </w:r>
    </w:p>
    <w:p w14:paraId="2E3F8A7F"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根据《关于举办2026中国—东盟东南亚教育部长组织（SEAMEO）周边产品设计征集遴选活动的公告》安排，专家评审团对所有提交作品进行了线上评审。评审过程遵循公平、公正、公开的原则，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针对</w:t>
      </w:r>
      <w:r>
        <w:rPr>
          <w:rFonts w:hint="eastAsia" w:ascii="仿宋" w:hAnsi="仿宋" w:eastAsia="仿宋" w:cs="仿宋"/>
          <w:sz w:val="32"/>
          <w:szCs w:val="40"/>
        </w:rPr>
        <w:t>文化融合性、创新性与原创性、实用性与落地性、品牌契合度四个维度进行综合评分。</w:t>
      </w:r>
    </w:p>
    <w:p w14:paraId="4546AB2D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</w:rPr>
        <w:t>根据评审结果，现将入围决赛的作品名单予以公示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详见附件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）。</w:t>
      </w:r>
    </w:p>
    <w:p w14:paraId="1D884BAD"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公示时间为2026年7月6日至7月10日。公示期间，如对入围名单有异议，请以书面形式向大赛组委会反映，并附相关证明材料。反映情况须客观真实，以单位名义反映的应加盖公章，以个人名义反映的应署真实姓名和联系电话，否则不予受理。</w:t>
      </w:r>
    </w:p>
    <w:p w14:paraId="0544E202"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联系电话：</w:t>
      </w:r>
    </w:p>
    <w:p w14:paraId="0FA0E0AE"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国内院校联系人：张晓慧 15519067766</w:t>
      </w:r>
    </w:p>
    <w:p w14:paraId="4F9AD2BD"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国际院校联系人：李相缘 19163772918</w:t>
      </w:r>
    </w:p>
    <w:p w14:paraId="771B4E3E">
      <w:pPr>
        <w:ind w:firstLine="640" w:firstLineChars="200"/>
        <w:rPr>
          <w:rFonts w:hint="default" w:ascii="Times New Roman" w:hAnsi="Times New Roman" w:eastAsia="仿宋" w:cs="Times New Roman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 xml:space="preserve">联系邮箱： </w:t>
      </w:r>
      <w:r>
        <w:rPr>
          <w:rFonts w:hint="default" w:ascii="Times New Roman" w:hAnsi="Times New Roman" w:eastAsia="仿宋" w:cs="Times New Roman"/>
          <w:sz w:val="32"/>
          <w:szCs w:val="40"/>
        </w:rPr>
        <w:fldChar w:fldCharType="begin"/>
      </w:r>
      <w:r>
        <w:rPr>
          <w:rFonts w:hint="default" w:ascii="Times New Roman" w:hAnsi="Times New Roman" w:eastAsia="仿宋" w:cs="Times New Roman"/>
          <w:sz w:val="32"/>
          <w:szCs w:val="40"/>
        </w:rPr>
        <w:instrText xml:space="preserve"> HYPERLINK "mailto:seameocadesign@163.com" </w:instrText>
      </w:r>
      <w:r>
        <w:rPr>
          <w:rFonts w:hint="default" w:ascii="Times New Roman" w:hAnsi="Times New Roman" w:eastAsia="仿宋" w:cs="Times New Roman"/>
          <w:sz w:val="32"/>
          <w:szCs w:val="40"/>
        </w:rPr>
        <w:fldChar w:fldCharType="separate"/>
      </w:r>
      <w:r>
        <w:rPr>
          <w:rStyle w:val="5"/>
          <w:rFonts w:hint="default" w:ascii="Times New Roman" w:hAnsi="Times New Roman" w:eastAsia="仿宋" w:cs="Times New Roman"/>
          <w:sz w:val="32"/>
          <w:szCs w:val="40"/>
        </w:rPr>
        <w:t>seameocadesign@163.com</w:t>
      </w:r>
      <w:r>
        <w:rPr>
          <w:rFonts w:hint="default" w:ascii="Times New Roman" w:hAnsi="Times New Roman" w:eastAsia="仿宋" w:cs="Times New Roman"/>
          <w:sz w:val="32"/>
          <w:szCs w:val="40"/>
        </w:rPr>
        <w:fldChar w:fldCharType="end"/>
      </w:r>
    </w:p>
    <w:p w14:paraId="7797BF95">
      <w:pPr>
        <w:ind w:firstLine="640" w:firstLineChars="200"/>
        <w:rPr>
          <w:rFonts w:hint="default" w:ascii="Times New Roman" w:hAnsi="Times New Roman" w:eastAsia="仿宋" w:cs="Times New Roman"/>
          <w:sz w:val="32"/>
          <w:szCs w:val="40"/>
        </w:rPr>
      </w:pPr>
    </w:p>
    <w:p w14:paraId="5AD1DA1A">
      <w:pPr>
        <w:ind w:firstLine="640" w:firstLineChars="200"/>
        <w:rPr>
          <w:rFonts w:hint="default" w:ascii="Times New Roman" w:hAnsi="Times New Roman" w:eastAsia="仿宋" w:cs="Times New Roman"/>
          <w:sz w:val="32"/>
          <w:szCs w:val="40"/>
        </w:rPr>
      </w:pPr>
    </w:p>
    <w:p w14:paraId="34C78F38">
      <w:pPr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附件：</w:t>
      </w:r>
    </w:p>
    <w:tbl>
      <w:tblPr>
        <w:tblStyle w:val="3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9"/>
        <w:gridCol w:w="3162"/>
        <w:gridCol w:w="1768"/>
      </w:tblGrid>
      <w:tr w14:paraId="06CB2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2B5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lang w:val="en-US" w:eastAsia="zh-CN" w:bidi="ar"/>
              </w:rPr>
            </w:pPr>
            <w:r>
              <w:rPr>
                <w:rStyle w:val="10"/>
                <w:rFonts w:hint="eastAsia" w:ascii="黑体" w:hAnsi="黑体" w:eastAsia="黑体" w:cs="黑体"/>
                <w:sz w:val="32"/>
                <w:szCs w:val="32"/>
                <w:lang w:val="en-US" w:eastAsia="zh-CN" w:bidi="ar"/>
              </w:rPr>
              <w:t>决赛入围名单</w:t>
            </w:r>
          </w:p>
        </w:tc>
      </w:tr>
      <w:tr w14:paraId="2E287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56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b/>
                <w:bCs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b/>
                <w:bCs/>
                <w:lang w:val="en-US" w:eastAsia="zh-CN" w:bidi="ar"/>
              </w:rPr>
              <w:t>入围学校</w:t>
            </w:r>
            <w:r>
              <w:rPr>
                <w:rStyle w:val="7"/>
                <w:rFonts w:hint="eastAsia" w:ascii="仿宋" w:hAnsi="仿宋" w:eastAsia="仿宋" w:cs="仿宋"/>
                <w:b/>
                <w:bCs/>
                <w:lang w:val="en-US" w:eastAsia="zh-CN" w:bidi="ar"/>
              </w:rPr>
              <w:br w:type="textWrapping"/>
            </w:r>
            <w:r>
              <w:rPr>
                <w:rStyle w:val="7"/>
                <w:b/>
                <w:bCs/>
                <w:lang w:val="en-US" w:eastAsia="zh-CN" w:bidi="ar"/>
              </w:rPr>
              <w:t>Shortlisted Institutions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D5E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b/>
                <w:bCs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lang w:val="en-US" w:eastAsia="zh-CN" w:bidi="ar"/>
              </w:rPr>
              <w:t>入围作品</w:t>
            </w:r>
            <w:r>
              <w:rPr>
                <w:rStyle w:val="6"/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b/>
                <w:bCs/>
                <w:lang w:val="en-US" w:eastAsia="zh-CN" w:bidi="ar"/>
              </w:rPr>
              <w:t>Shortlisted Entry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5E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b/>
                <w:bCs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lang w:val="en-US" w:eastAsia="zh-CN" w:bidi="ar"/>
              </w:rPr>
              <w:t>国家</w:t>
            </w:r>
            <w:r>
              <w:rPr>
                <w:rStyle w:val="6"/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b/>
                <w:bCs/>
                <w:lang w:val="en-US" w:eastAsia="zh-CN" w:bidi="ar"/>
              </w:rPr>
              <w:t>Country</w:t>
            </w:r>
          </w:p>
        </w:tc>
      </w:tr>
      <w:tr w14:paraId="621E5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84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lang w:val="en-US" w:eastAsia="zh-CN" w:bidi="ar"/>
              </w:rPr>
              <w:t>贵州建设职业技术学院</w:t>
            </w:r>
            <w:r>
              <w:rPr>
                <w:rStyle w:val="9"/>
                <w:rFonts w:hint="eastAsia" w:ascii="仿宋" w:hAnsi="仿宋" w:eastAsia="仿宋" w:cs="仿宋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Guizhou Polytechnic of  Construction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63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榫聚东盟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Bond with ASEAN via synergy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DC7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中国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rFonts w:hint="eastAsia"/>
                <w:i w:val="0"/>
                <w:iCs w:val="0"/>
                <w:color w:val="000000"/>
                <w:lang w:val="en-US" w:eastAsia="zh-CN" w:bidi="ar"/>
              </w:rPr>
              <w:t>China</w:t>
            </w:r>
          </w:p>
        </w:tc>
      </w:tr>
      <w:tr w14:paraId="7FEEC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4A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贵州航天职业技术学院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Guizhou Aerospace Vocational and Technical College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D3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山海共语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IP Image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724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中国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China</w:t>
            </w:r>
          </w:p>
        </w:tc>
      </w:tr>
      <w:tr w14:paraId="59D3D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D6F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吞武里职业学院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Thonburi Vocational College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0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仿宋" w:cs="Times New Roman"/>
                <w:i w:val="0"/>
                <w:iCs w:val="0"/>
                <w:color w:val="000000"/>
                <w:lang w:val="en-US" w:eastAsia="zh-CN" w:bidi="ar"/>
              </w:rPr>
              <w:t>SEAMEO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 xml:space="preserve"> 无尽之桥</w:t>
            </w:r>
          </w:p>
          <w:p w14:paraId="788E0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lang w:val="en-US" w:eastAsia="zh-CN" w:bidi="ar"/>
              </w:rPr>
              <w:t>SEAMEO Infinity Bridge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1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泰国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Thailand</w:t>
            </w:r>
          </w:p>
        </w:tc>
      </w:tr>
      <w:tr w14:paraId="0C6CF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74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毕节工业职业技术学院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Bijie Industry Polytechnic College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83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彝盟同心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Yi-Bond Unity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27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中国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China</w:t>
            </w:r>
          </w:p>
        </w:tc>
      </w:tr>
      <w:tr w14:paraId="4A968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CB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 xml:space="preserve">黔东南理工职业学院 </w:t>
            </w:r>
            <w:r>
              <w:rPr>
                <w:rStyle w:val="9"/>
                <w:lang w:val="en-US" w:eastAsia="zh-CN" w:bidi="ar"/>
              </w:rPr>
              <w:t>Qiandongnan Polytechnic College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84B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智绘东盟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Intelligent Drawing of ASEAN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2A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中国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China</w:t>
            </w:r>
          </w:p>
        </w:tc>
      </w:tr>
      <w:tr w14:paraId="33018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4A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春武里技术学院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Chonburi Technological College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2F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连结之环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Circle of connection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D6C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泰国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Thailand</w:t>
            </w:r>
          </w:p>
        </w:tc>
      </w:tr>
      <w:tr w14:paraId="2837C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BB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万隆</w:t>
            </w:r>
            <w:bookmarkStart w:id="0" w:name="_GoBack"/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国立</w:t>
            </w:r>
            <w:bookmarkEnd w:id="0"/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技术学院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Bandung National Institute of Technology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62B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绿荫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The Canopy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721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印度尼西亚</w:t>
            </w:r>
            <w:r>
              <w:rPr>
                <w:rStyle w:val="9"/>
                <w:lang w:val="en-US" w:eastAsia="zh-CN" w:bidi="ar"/>
              </w:rPr>
              <w:t>Indonesia</w:t>
            </w:r>
          </w:p>
        </w:tc>
      </w:tr>
      <w:tr w14:paraId="5CD0F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67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苏丹阿末沙理工学院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Politeknik Sultan Haji Ahmad Shah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24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云纹蜡染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Batik Awan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B84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马来西亚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Malaysia</w:t>
            </w:r>
          </w:p>
        </w:tc>
      </w:tr>
      <w:tr w14:paraId="38B26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23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宿务科技大学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Cebu Technological University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74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凝聚之浪</w:t>
            </w: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Waves of Unity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65A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default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菲律宾</w:t>
            </w:r>
            <w:r>
              <w:rPr>
                <w:rStyle w:val="9"/>
                <w:rFonts w:hint="eastAsia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rFonts w:hint="eastAsia"/>
                <w:i w:val="0"/>
                <w:iCs w:val="0"/>
                <w:color w:val="000000"/>
                <w:lang w:val="en-US" w:eastAsia="zh-CN" w:bidi="ar"/>
              </w:rPr>
              <w:t>The Philippines</w:t>
            </w:r>
          </w:p>
        </w:tc>
      </w:tr>
    </w:tbl>
    <w:p w14:paraId="63B3A04A">
      <w:pPr>
        <w:ind w:firstLine="640" w:firstLineChars="200"/>
        <w:rPr>
          <w:rFonts w:hint="default" w:ascii="Times New Roman" w:hAnsi="Times New Roman" w:eastAsia="仿宋" w:cs="Times New Roman"/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C6B2B"/>
    <w:rsid w:val="00FC2AB4"/>
    <w:rsid w:val="033F2DB1"/>
    <w:rsid w:val="037D500F"/>
    <w:rsid w:val="06DE3F43"/>
    <w:rsid w:val="0B0D3DB5"/>
    <w:rsid w:val="0E7D16D6"/>
    <w:rsid w:val="0F3345EB"/>
    <w:rsid w:val="102944AA"/>
    <w:rsid w:val="11B2097B"/>
    <w:rsid w:val="14D53987"/>
    <w:rsid w:val="14EC6B2B"/>
    <w:rsid w:val="160158E6"/>
    <w:rsid w:val="168C12ED"/>
    <w:rsid w:val="17E03214"/>
    <w:rsid w:val="1BB54C6C"/>
    <w:rsid w:val="1EE97765"/>
    <w:rsid w:val="1FF85033"/>
    <w:rsid w:val="21073353"/>
    <w:rsid w:val="21E875DC"/>
    <w:rsid w:val="26B86988"/>
    <w:rsid w:val="29787F68"/>
    <w:rsid w:val="29C51E6D"/>
    <w:rsid w:val="2F945FC4"/>
    <w:rsid w:val="322935AC"/>
    <w:rsid w:val="35D8570D"/>
    <w:rsid w:val="39645362"/>
    <w:rsid w:val="3B7874CA"/>
    <w:rsid w:val="3BF570C2"/>
    <w:rsid w:val="3EC705CB"/>
    <w:rsid w:val="3EF06496"/>
    <w:rsid w:val="3FDB144D"/>
    <w:rsid w:val="41AB5AEC"/>
    <w:rsid w:val="42D36553"/>
    <w:rsid w:val="45034E3C"/>
    <w:rsid w:val="47430A98"/>
    <w:rsid w:val="47D81FA0"/>
    <w:rsid w:val="4BF63A8A"/>
    <w:rsid w:val="4F2F392A"/>
    <w:rsid w:val="5153255E"/>
    <w:rsid w:val="518D1285"/>
    <w:rsid w:val="529B18A6"/>
    <w:rsid w:val="54A01A1B"/>
    <w:rsid w:val="574B0BD5"/>
    <w:rsid w:val="583349B2"/>
    <w:rsid w:val="58565EA4"/>
    <w:rsid w:val="59536763"/>
    <w:rsid w:val="5A9156F7"/>
    <w:rsid w:val="5B263B04"/>
    <w:rsid w:val="5BA0719D"/>
    <w:rsid w:val="5DC451EF"/>
    <w:rsid w:val="5DDD64B6"/>
    <w:rsid w:val="5FC41ADE"/>
    <w:rsid w:val="60FC5C6B"/>
    <w:rsid w:val="651923AC"/>
    <w:rsid w:val="6A9C686E"/>
    <w:rsid w:val="6B2C1180"/>
    <w:rsid w:val="6D243596"/>
    <w:rsid w:val="6D937DB8"/>
    <w:rsid w:val="6E2C1EFC"/>
    <w:rsid w:val="6FCE4B7B"/>
    <w:rsid w:val="704F660F"/>
    <w:rsid w:val="727C2DC4"/>
    <w:rsid w:val="72E175CE"/>
    <w:rsid w:val="75282A8E"/>
    <w:rsid w:val="75355414"/>
    <w:rsid w:val="795E4797"/>
    <w:rsid w:val="7B6A2E67"/>
    <w:rsid w:val="7B881B69"/>
    <w:rsid w:val="7F3E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font21"/>
    <w:basedOn w:val="4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7">
    <w:name w:val="font41"/>
    <w:basedOn w:val="4"/>
    <w:qFormat/>
    <w:uiPriority w:val="0"/>
    <w:rPr>
      <w:rFonts w:ascii="Times New Roman Regular" w:hAnsi="Times New Roman Regular" w:eastAsia="Times New Roman Regular" w:cs="Times New Roman Regular"/>
      <w:color w:val="000000"/>
      <w:sz w:val="24"/>
      <w:szCs w:val="24"/>
      <w:u w:val="none"/>
    </w:rPr>
  </w:style>
  <w:style w:type="character" w:customStyle="1" w:styleId="8">
    <w:name w:val="font51"/>
    <w:basedOn w:val="4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9">
    <w:name w:val="font31"/>
    <w:basedOn w:val="4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4"/>
      <w:szCs w:val="24"/>
      <w:u w:val="none"/>
    </w:rPr>
  </w:style>
  <w:style w:type="character" w:customStyle="1" w:styleId="10">
    <w:name w:val="font61"/>
    <w:basedOn w:val="4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0ab2e082-3138-44c6-bb8a-427e351e8819</errorID>
      <errorWord>国立</errorWord>
      <group>L1_Political</group>
      <groupName>政治性问题</groupName>
      <ability>L2_Unpolitical</ability>
      <abilityName>政治敏感错误</abilityName>
      <candidateList/>
      <explain>敏感词</explain>
      <paraID>133BBD8F</paraID>
      <start>2</start>
      <end>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574e21e-b64e-4edf-908a-823c42a0b6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576</Words>
  <Characters>1095</Characters>
  <Lines>0</Lines>
  <Paragraphs>0</Paragraphs>
  <TotalTime>1</TotalTime>
  <ScaleCrop>false</ScaleCrop>
  <LinksUpToDate>false</LinksUpToDate>
  <CharactersWithSpaces>1148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2026-07-02T01:53:00Z</dcterms:created>
  <dc:creator>王天凤</dc:creator>
  <cp:lastModifiedBy>慧</cp:lastModifiedBy>
  <dcterms:modified xsi:type="dcterms:W3CDTF">2026-07-02T06:07:03Z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036C66190E9D4425A8C2B0567F7C1030_13</vt:lpwstr>
  </property>
  <property fmtid="{D5CDD505-2E9C-101B-9397-08002B2CF9AE}" pid="4" name="KSOTemplateDocerSaveRecord">
    <vt:lpwstr>eyJoZGlkIjoiMmJmNDFmNmM2YWY1NGVjMDI5NTg2YjIwNDU5ZDc5NjgiLCJ1c2VySWQiOiI1NTA3OTU0NDIifQ==</vt:lpwstr>
  </property>
</Properties>
</file>